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BB" w:rsidRPr="003856E1" w:rsidRDefault="002835BB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835BB" w:rsidRPr="003856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35BB" w:rsidRPr="003856E1" w:rsidRDefault="002835BB">
            <w:pPr>
              <w:pStyle w:val="ConsPlusNormal"/>
            </w:pPr>
            <w:r w:rsidRPr="003856E1">
              <w:t>7 ноября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35BB" w:rsidRPr="003856E1" w:rsidRDefault="002835BB">
            <w:pPr>
              <w:pStyle w:val="ConsPlusNormal"/>
              <w:jc w:val="right"/>
            </w:pPr>
            <w:r w:rsidRPr="003856E1">
              <w:t>N 82-ЗРХ</w:t>
            </w:r>
          </w:p>
        </w:tc>
      </w:tr>
    </w:tbl>
    <w:p w:rsidR="002835BB" w:rsidRPr="003856E1" w:rsidRDefault="002835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35BB" w:rsidRPr="003856E1" w:rsidRDefault="002835BB">
      <w:pPr>
        <w:pStyle w:val="ConsPlusNormal"/>
        <w:jc w:val="center"/>
      </w:pPr>
    </w:p>
    <w:p w:rsidR="002835BB" w:rsidRPr="003856E1" w:rsidRDefault="002835BB">
      <w:pPr>
        <w:pStyle w:val="ConsPlusTitle"/>
        <w:jc w:val="center"/>
      </w:pPr>
      <w:r w:rsidRPr="003856E1">
        <w:t>ЗАКОН</w:t>
      </w:r>
    </w:p>
    <w:p w:rsidR="002835BB" w:rsidRPr="003856E1" w:rsidRDefault="002835BB">
      <w:pPr>
        <w:pStyle w:val="ConsPlusTitle"/>
        <w:jc w:val="center"/>
      </w:pPr>
      <w:r w:rsidRPr="003856E1">
        <w:t>РЕСПУБЛИКИ ХАКАСИЯ</w:t>
      </w:r>
    </w:p>
    <w:p w:rsidR="002835BB" w:rsidRPr="003856E1" w:rsidRDefault="002835BB">
      <w:pPr>
        <w:pStyle w:val="ConsPlusTitle"/>
        <w:jc w:val="center"/>
      </w:pPr>
    </w:p>
    <w:p w:rsidR="002835BB" w:rsidRPr="003856E1" w:rsidRDefault="002835BB">
      <w:pPr>
        <w:pStyle w:val="ConsPlusTitle"/>
        <w:jc w:val="center"/>
      </w:pPr>
      <w:r w:rsidRPr="003856E1">
        <w:t>О ВНЕСЕНИИ ИЗМЕНЕНИЙ В ЗАКОН РЕСПУБЛИКИ ХАКАСИЯ</w:t>
      </w:r>
    </w:p>
    <w:p w:rsidR="002835BB" w:rsidRPr="003856E1" w:rsidRDefault="002835BB">
      <w:pPr>
        <w:pStyle w:val="ConsPlusTitle"/>
        <w:jc w:val="center"/>
      </w:pPr>
      <w:r w:rsidRPr="003856E1">
        <w:t>"О НАЛОГЕ НА ИМУЩЕСТВО ОРГАНИЗАЦИЙ"</w:t>
      </w:r>
    </w:p>
    <w:p w:rsidR="002835BB" w:rsidRPr="003856E1" w:rsidRDefault="002835BB">
      <w:pPr>
        <w:pStyle w:val="ConsPlusNormal"/>
        <w:jc w:val="center"/>
      </w:pPr>
    </w:p>
    <w:p w:rsidR="002835BB" w:rsidRPr="003856E1" w:rsidRDefault="002835BB">
      <w:pPr>
        <w:pStyle w:val="ConsPlusNormal"/>
        <w:jc w:val="right"/>
      </w:pPr>
      <w:bookmarkStart w:id="0" w:name="_GoBack"/>
      <w:bookmarkEnd w:id="0"/>
      <w:proofErr w:type="gramStart"/>
      <w:r w:rsidRPr="003856E1">
        <w:t>Принят</w:t>
      </w:r>
      <w:proofErr w:type="gramEnd"/>
    </w:p>
    <w:p w:rsidR="002835BB" w:rsidRPr="003856E1" w:rsidRDefault="002835BB">
      <w:pPr>
        <w:pStyle w:val="ConsPlusNormal"/>
        <w:jc w:val="right"/>
      </w:pPr>
      <w:r w:rsidRPr="003856E1">
        <w:t>Верховным Советом</w:t>
      </w:r>
    </w:p>
    <w:p w:rsidR="002835BB" w:rsidRPr="003856E1" w:rsidRDefault="002835BB">
      <w:pPr>
        <w:pStyle w:val="ConsPlusNormal"/>
        <w:jc w:val="right"/>
      </w:pPr>
      <w:r w:rsidRPr="003856E1">
        <w:t>Республики Хакасия</w:t>
      </w:r>
    </w:p>
    <w:p w:rsidR="002835BB" w:rsidRPr="003856E1" w:rsidRDefault="002835BB">
      <w:pPr>
        <w:pStyle w:val="ConsPlusNormal"/>
        <w:jc w:val="right"/>
      </w:pPr>
      <w:r w:rsidRPr="003856E1">
        <w:t>29 октября 2014 года</w:t>
      </w:r>
    </w:p>
    <w:p w:rsidR="002835BB" w:rsidRPr="003856E1" w:rsidRDefault="002835BB">
      <w:pPr>
        <w:pStyle w:val="ConsPlusNormal"/>
        <w:ind w:firstLine="540"/>
        <w:jc w:val="both"/>
      </w:pPr>
    </w:p>
    <w:p w:rsidR="002835BB" w:rsidRPr="003856E1" w:rsidRDefault="002835BB">
      <w:pPr>
        <w:pStyle w:val="ConsPlusNormal"/>
        <w:ind w:firstLine="540"/>
        <w:jc w:val="both"/>
        <w:outlineLvl w:val="0"/>
      </w:pPr>
      <w:r w:rsidRPr="003856E1">
        <w:t>Статья 1</w:t>
      </w:r>
    </w:p>
    <w:p w:rsidR="002835BB" w:rsidRPr="003856E1" w:rsidRDefault="002835BB">
      <w:pPr>
        <w:pStyle w:val="ConsPlusNormal"/>
        <w:ind w:firstLine="540"/>
        <w:jc w:val="both"/>
      </w:pPr>
    </w:p>
    <w:p w:rsidR="002835BB" w:rsidRPr="003856E1" w:rsidRDefault="002835BB">
      <w:pPr>
        <w:pStyle w:val="ConsPlusNormal"/>
        <w:ind w:firstLine="540"/>
        <w:jc w:val="both"/>
      </w:pPr>
      <w:r w:rsidRPr="003856E1">
        <w:t xml:space="preserve">Внести в Закон Республики Хакасия от 27 ноября 2003 года N 73 "О налоге на имущество организаций" ("Вестник Хакасии", 2003, N 70; 2005, N 35, N 49; 2007, N 26, N 67; 2008, N 69; 2009, N 86; 2010, N 33, N 87, N 89; 2011, N 86, N 110; </w:t>
      </w:r>
      <w:proofErr w:type="gramStart"/>
      <w:r w:rsidRPr="003856E1">
        <w:t>2012, N 42, N 107; 2013, N 25, N 87; 2014, N 23) следующие изменения:</w:t>
      </w:r>
      <w:proofErr w:type="gramEnd"/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1) часть первую статьи 1 после слов "установленных Налоговым кодексом Российской Федерации</w:t>
      </w:r>
      <w:proofErr w:type="gramStart"/>
      <w:r w:rsidRPr="003856E1">
        <w:t>,"</w:t>
      </w:r>
      <w:proofErr w:type="gramEnd"/>
      <w:r w:rsidRPr="003856E1">
        <w:t xml:space="preserve"> дополнить словами "устанавливает особенности определения налоговой базы в отношении отдельных объектов недвижимого имущества,";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2) дополнить статьей 1(1) следующего содержания: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"Статья 1(1). Особенности определения налоговой базы в отношении отдельных объектов недвижимого имущества</w:t>
      </w:r>
    </w:p>
    <w:p w:rsidR="002835BB" w:rsidRPr="003856E1" w:rsidRDefault="002835BB">
      <w:pPr>
        <w:pStyle w:val="ConsPlusNormal"/>
        <w:ind w:firstLine="540"/>
        <w:jc w:val="both"/>
      </w:pPr>
    </w:p>
    <w:p w:rsidR="002835BB" w:rsidRPr="003856E1" w:rsidRDefault="002835BB">
      <w:pPr>
        <w:pStyle w:val="ConsPlusNormal"/>
        <w:ind w:firstLine="540"/>
        <w:jc w:val="both"/>
      </w:pPr>
      <w:r w:rsidRPr="003856E1">
        <w:t>Налоговая база определяется как кадастровая стоимость имущества, утвержденная в установленном порядке, в отношении следующих видов недвижимого имущества, признаваемого объектом налогообложения: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1) административно-деловые центры и торговые центры (комплексы) и помещения в них общей площадью свыше 1000 квадратных метров;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proofErr w:type="gramStart"/>
      <w:r w:rsidRPr="003856E1">
        <w:t>2) нежилые помещения общей площадью свыше 1000 квадратных метров,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(или) объектов бытового обслуживания;</w:t>
      </w:r>
      <w:proofErr w:type="gramEnd"/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3) объекты недвижимого имущества иностранных организаций, не осуществляющих деятельность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</w:t>
      </w:r>
      <w:proofErr w:type="gramStart"/>
      <w:r w:rsidRPr="003856E1">
        <w:t>.";</w:t>
      </w:r>
      <w:proofErr w:type="gramEnd"/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3) дополнить статьей 1(2) следующего содержания: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"Статья 1(2). Порядок определения вида фактического использования зданий (строений, сооружений) и помещений</w:t>
      </w:r>
    </w:p>
    <w:p w:rsidR="002835BB" w:rsidRPr="003856E1" w:rsidRDefault="002835BB">
      <w:pPr>
        <w:pStyle w:val="ConsPlusNormal"/>
        <w:ind w:firstLine="540"/>
        <w:jc w:val="both"/>
      </w:pPr>
    </w:p>
    <w:p w:rsidR="002835BB" w:rsidRPr="003856E1" w:rsidRDefault="002835BB">
      <w:pPr>
        <w:pStyle w:val="ConsPlusNormal"/>
        <w:ind w:firstLine="540"/>
        <w:jc w:val="both"/>
      </w:pPr>
      <w:r w:rsidRPr="003856E1">
        <w:lastRenderedPageBreak/>
        <w:t>До установления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имущественных отношений, порядка определения вида фактического использования зданий (строений, сооружений) и помещений определение вида фактического использования зданий (строений, сооружений) и помещений на территории Республики Хакасия осуществляется в порядке, установленном Правительством Республики Хакасия</w:t>
      </w:r>
      <w:proofErr w:type="gramStart"/>
      <w:r w:rsidRPr="003856E1">
        <w:t>.";</w:t>
      </w:r>
      <w:proofErr w:type="gramEnd"/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4) статью 2 дополнить частью третьей следующего содержания: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"Налоговая ставка в отношении объектов недвижимого имущества, указанных в статье 1(1) настоящего Закона, устанавливается в 2015 году в размере 1,5 процента, в 2016 году и последующие годы - в размере 2,0 процента</w:t>
      </w:r>
      <w:proofErr w:type="gramStart"/>
      <w:r w:rsidRPr="003856E1">
        <w:t>.";</w:t>
      </w:r>
      <w:proofErr w:type="gramEnd"/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5) дополнить статьей 3(1) следующего содержания: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"Статья 3(1). Льготы, предоставляемые в отношении объектов недвижимого имущества, налоговая база в отношении которых определяется как их кадастровая стоимость</w:t>
      </w:r>
    </w:p>
    <w:p w:rsidR="002835BB" w:rsidRPr="003856E1" w:rsidRDefault="002835BB">
      <w:pPr>
        <w:pStyle w:val="ConsPlusNormal"/>
        <w:ind w:firstLine="540"/>
        <w:jc w:val="both"/>
      </w:pPr>
    </w:p>
    <w:p w:rsidR="002835BB" w:rsidRPr="003856E1" w:rsidRDefault="002835BB">
      <w:pPr>
        <w:pStyle w:val="ConsPlusNormal"/>
        <w:ind w:firstLine="540"/>
        <w:jc w:val="both"/>
      </w:pPr>
      <w:r w:rsidRPr="003856E1">
        <w:t xml:space="preserve">При определении налоговой базы </w:t>
      </w:r>
      <w:proofErr w:type="gramStart"/>
      <w:r w:rsidRPr="003856E1">
        <w:t>исходя из кадастровой стоимости объектов недвижимого имущества налоговая база уменьшается</w:t>
      </w:r>
      <w:proofErr w:type="gramEnd"/>
      <w:r w:rsidRPr="003856E1">
        <w:t>: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1) организациями - на величину кадастровой стоимости 300 квадратных метров площади объекта недвижимого имущества в отношении одного объекта недвижимого имущества по выбору налогоплательщика при одновременном соблюдении следующих условий: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а) налогоплательщик применяет систему налогообложения в виде единого налога на вмененный доход для отдельных видов деятельности и (или) упрощенную систему налогообложения;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б) налогоплательщик состоит на учете в налоговом органе не менее чем два календарных года, предшествующих налоговому периоду, в котором налоговая база подлежит уменьшению;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в) за предшествующий налоговый период среднесписочная численность работников налогоплательщика составила не менее пяти человек;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 xml:space="preserve">г) за предшествующий налоговый период среднемесячная начисленная заработная плата работников налогоплательщика составила не </w:t>
      </w:r>
      <w:proofErr w:type="gramStart"/>
      <w:r w:rsidRPr="003856E1">
        <w:t>менее среднемесячной</w:t>
      </w:r>
      <w:proofErr w:type="gramEnd"/>
      <w:r w:rsidRPr="003856E1">
        <w:t xml:space="preserve"> начисленной заработной платы работников организаций в Республике Хакасия по виду экономической деятельности, являющемуся основным для налогоплательщика;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>2) организациями - на величину кадастровой стоимости 300 квадратных метров площади объекта недвижимого имущества, используемых для осуществления образовательной деятельности и (или) медицинской деятельности, в отношении одного объекта недвижимого имущества по выбору налогоплательщика;</w:t>
      </w:r>
    </w:p>
    <w:p w:rsidR="002835BB" w:rsidRPr="003856E1" w:rsidRDefault="002835BB">
      <w:pPr>
        <w:pStyle w:val="ConsPlusNormal"/>
        <w:spacing w:before="220"/>
        <w:ind w:firstLine="540"/>
        <w:jc w:val="both"/>
      </w:pPr>
      <w:proofErr w:type="gramStart"/>
      <w:r w:rsidRPr="003856E1">
        <w:t>3) организациями потребительской кооперации, осуществляющими деятельность в сельской местности, - на величину кадастровой стоимости 500 квадратных метров площади объекта недвижимого имущества в отношении нежилых помещений (в том числе отдельно стоящих зданий, строений, сооружений, а также нежилых помещений, расположенных в многоквартирных домах), фактически используемых для размещения торговых объектов, объектов общественного питания и (или) объектов бытового обслуживания;</w:t>
      </w:r>
      <w:proofErr w:type="gramEnd"/>
    </w:p>
    <w:p w:rsidR="002835BB" w:rsidRPr="003856E1" w:rsidRDefault="002835BB">
      <w:pPr>
        <w:pStyle w:val="ConsPlusNormal"/>
        <w:spacing w:before="220"/>
        <w:ind w:firstLine="540"/>
        <w:jc w:val="both"/>
      </w:pPr>
      <w:r w:rsidRPr="003856E1">
        <w:t xml:space="preserve">4) органами государственной власти, органами местного самоуправления, автономными, бюджетными и казенными учреждениями, финансовое обеспечение деятельности которых осуществляется за счет средств республиканского бюджета Республики Хакасия или местных бюджетов, - на величину кадастровой стоимости объектов недвижимого имущества (помещений), </w:t>
      </w:r>
      <w:r w:rsidRPr="003856E1">
        <w:lastRenderedPageBreak/>
        <w:t>находящихся в оперативном управлении</w:t>
      </w:r>
      <w:proofErr w:type="gramStart"/>
      <w:r w:rsidRPr="003856E1">
        <w:t>.".</w:t>
      </w:r>
      <w:proofErr w:type="gramEnd"/>
    </w:p>
    <w:p w:rsidR="002835BB" w:rsidRPr="003856E1" w:rsidRDefault="002835BB">
      <w:pPr>
        <w:pStyle w:val="ConsPlusNormal"/>
        <w:ind w:firstLine="540"/>
        <w:jc w:val="both"/>
      </w:pPr>
    </w:p>
    <w:p w:rsidR="002835BB" w:rsidRPr="003856E1" w:rsidRDefault="002835BB">
      <w:pPr>
        <w:pStyle w:val="ConsPlusNormal"/>
        <w:ind w:firstLine="540"/>
        <w:jc w:val="both"/>
        <w:outlineLvl w:val="0"/>
      </w:pPr>
      <w:r w:rsidRPr="003856E1">
        <w:t>Статья 2</w:t>
      </w:r>
    </w:p>
    <w:p w:rsidR="002835BB" w:rsidRPr="003856E1" w:rsidRDefault="002835BB">
      <w:pPr>
        <w:pStyle w:val="ConsPlusNormal"/>
        <w:ind w:firstLine="540"/>
        <w:jc w:val="both"/>
      </w:pPr>
    </w:p>
    <w:p w:rsidR="002835BB" w:rsidRPr="003856E1" w:rsidRDefault="002835BB">
      <w:pPr>
        <w:pStyle w:val="ConsPlusNormal"/>
        <w:ind w:firstLine="540"/>
        <w:jc w:val="both"/>
      </w:pPr>
      <w:r w:rsidRPr="003856E1">
        <w:t>Настоящий Закон вступает в силу с 01 января 2015 года, но не ранее чем по истечении одного месяца со дня его официального опубликования.</w:t>
      </w:r>
    </w:p>
    <w:p w:rsidR="002835BB" w:rsidRPr="003856E1" w:rsidRDefault="002835BB">
      <w:pPr>
        <w:pStyle w:val="ConsPlusNormal"/>
        <w:ind w:firstLine="540"/>
        <w:jc w:val="both"/>
      </w:pPr>
    </w:p>
    <w:p w:rsidR="002835BB" w:rsidRPr="003856E1" w:rsidRDefault="002835BB">
      <w:pPr>
        <w:pStyle w:val="ConsPlusNormal"/>
        <w:jc w:val="right"/>
      </w:pPr>
      <w:r w:rsidRPr="003856E1">
        <w:t>Глава Республики Хакасия -</w:t>
      </w:r>
    </w:p>
    <w:p w:rsidR="002835BB" w:rsidRPr="003856E1" w:rsidRDefault="002835BB">
      <w:pPr>
        <w:pStyle w:val="ConsPlusNormal"/>
        <w:jc w:val="right"/>
      </w:pPr>
      <w:r w:rsidRPr="003856E1">
        <w:t>Председатель Правительства</w:t>
      </w:r>
    </w:p>
    <w:p w:rsidR="002835BB" w:rsidRPr="003856E1" w:rsidRDefault="002835BB">
      <w:pPr>
        <w:pStyle w:val="ConsPlusNormal"/>
        <w:jc w:val="right"/>
      </w:pPr>
      <w:r w:rsidRPr="003856E1">
        <w:t>Республики Хакасия</w:t>
      </w:r>
    </w:p>
    <w:p w:rsidR="002835BB" w:rsidRPr="003856E1" w:rsidRDefault="002835BB">
      <w:pPr>
        <w:pStyle w:val="ConsPlusNormal"/>
        <w:jc w:val="right"/>
      </w:pPr>
      <w:r w:rsidRPr="003856E1">
        <w:t>В.М.ЗИМИН</w:t>
      </w:r>
    </w:p>
    <w:sectPr w:rsidR="002835BB" w:rsidRPr="003856E1" w:rsidSect="0066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BB"/>
    <w:rsid w:val="002835BB"/>
    <w:rsid w:val="00381494"/>
    <w:rsid w:val="003856E1"/>
    <w:rsid w:val="003B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2018-06-19T03:41:00Z</dcterms:created>
  <dcterms:modified xsi:type="dcterms:W3CDTF">2018-06-19T03:41:00Z</dcterms:modified>
</cp:coreProperties>
</file>